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C7" w:rsidRDefault="00C00EC7" w:rsidP="00C00EC7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C00EC7" w:rsidRDefault="00C00EC7" w:rsidP="00C00EC7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 городского округа Люберцы</w:t>
      </w:r>
    </w:p>
    <w:p w:rsidR="00C00EC7" w:rsidRDefault="00C00EC7" w:rsidP="00C00EC7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«26» февраля 2019 № 683-ПА</w:t>
      </w:r>
    </w:p>
    <w:p w:rsidR="00C00EC7" w:rsidRDefault="00C00EC7" w:rsidP="00C00EC7">
      <w:pPr>
        <w:suppressAutoHyphens/>
        <w:spacing w:after="0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rPr>
          <w:rFonts w:ascii="Arial" w:eastAsia="SimSun" w:hAnsi="Arial" w:cs="Arial"/>
          <w:b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jc w:val="center"/>
        <w:rPr>
          <w:rFonts w:ascii="Arial" w:eastAsia="SimSun" w:hAnsi="Arial" w:cs="Arial"/>
          <w:b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2"/>
          <w:sz w:val="24"/>
          <w:szCs w:val="24"/>
          <w:lang w:eastAsia="hi-IN" w:bidi="hi-IN"/>
        </w:rPr>
        <w:t>ПОЛОЖЕНИЕ</w:t>
      </w:r>
    </w:p>
    <w:p w:rsidR="00C00EC7" w:rsidRDefault="00C00EC7" w:rsidP="00C00EC7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организации в администрации городского округа Люберцы Московской области системы внутреннего обеспечения соответствия требованиям антимонопольного законодательства </w:t>
      </w:r>
    </w:p>
    <w:p w:rsidR="00C00EC7" w:rsidRDefault="00C00EC7" w:rsidP="00C00EC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0EC7" w:rsidRDefault="00C00EC7" w:rsidP="00C00EC7">
      <w:pPr>
        <w:numPr>
          <w:ilvl w:val="0"/>
          <w:numId w:val="1"/>
        </w:numPr>
        <w:tabs>
          <w:tab w:val="num" w:pos="0"/>
        </w:tabs>
        <w:suppressAutoHyphens/>
        <w:spacing w:before="36" w:after="36" w:line="240" w:lineRule="auto"/>
        <w:ind w:left="0" w:firstLine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Общие положения</w:t>
      </w:r>
    </w:p>
    <w:p w:rsidR="00C00EC7" w:rsidRDefault="00C00EC7" w:rsidP="00C00EC7">
      <w:pPr>
        <w:suppressAutoHyphens/>
        <w:spacing w:before="36" w:after="36"/>
        <w:ind w:left="764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1.1. Настоящее Положение об организации в администрации городского округа Люберцы Московской области (далее – Администрация) системы внутреннего обеспечения соответствия требованиям антимонопольного законодательства (далее – Положение)  разработано в целях соблюдения антимонопольного законодательства и определяет порядок внутреннего обеспечения соответствия требованиям антимонопольного законодательства в Администрации (далее — антимонопольный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).</w:t>
      </w:r>
    </w:p>
    <w:p w:rsidR="00C00EC7" w:rsidRDefault="00C00EC7" w:rsidP="00C00EC7">
      <w:pPr>
        <w:suppressAutoHyphens/>
        <w:spacing w:after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numPr>
          <w:ilvl w:val="0"/>
          <w:numId w:val="2"/>
        </w:numPr>
        <w:suppressAutoHyphens/>
        <w:spacing w:after="0" w:line="240" w:lineRule="auto"/>
        <w:ind w:left="0" w:firstLine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Основные термины и определения</w:t>
      </w:r>
    </w:p>
    <w:p w:rsidR="00C00EC7" w:rsidRDefault="00C00EC7" w:rsidP="00C00EC7">
      <w:pPr>
        <w:suppressAutoHyphens/>
        <w:spacing w:after="0"/>
        <w:ind w:left="120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2.1. Для целей Положения используются следующие понятия: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«антимонопольное законодательство» — законодательство, основывающееся на Конституции Российской Федерации, Гражданском кодексе Российской Федерации и состоящее из Федерального закона «О защите конкуренции»,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иные,  осуществляющие функции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«антимонопольный орган» — Федеральная антимонопольная служба (ФАС России) и ее территориальные органы;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«доклад об антимонопольном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комплаенсе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» — документ, содержащий информацию об организации и функционировании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«коллегиальный орган» — рабочая группа, осуществляющая оценку эффективности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в Администрации. Состав рабочей группы утверждается Постановлением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«нарушение антимонопольного законодательства» — недопущение, ограничение, устранение конкуренции;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«риски нарушения антимонопольного законодательства» —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«уполномоченное подразделение» — функциональный (отраслевой) орган Администрации, осуществляющий внедрение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и контроль за его исполнением в Администрации. Уполномоченное подразделение утверждается Постановлением Администрации.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3. Цели внедрения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Целями внедрения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компаленса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являются: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обеспечение соответствия деятельности Администрации требованиям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профилактика нарушения требований антимонопольного законодательства в деятельности Администрации.</w:t>
      </w:r>
    </w:p>
    <w:p w:rsidR="00C00EC7" w:rsidRDefault="00C00EC7" w:rsidP="00C00EC7">
      <w:pPr>
        <w:suppressAutoHyphens/>
        <w:spacing w:after="0"/>
        <w:ind w:left="48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4. Задачи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</w:p>
    <w:p w:rsidR="00C00EC7" w:rsidRDefault="00C00EC7" w:rsidP="00C00EC7">
      <w:pPr>
        <w:suppressAutoHyphens/>
        <w:spacing w:after="0"/>
        <w:ind w:left="120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Задачами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являются: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выявление рисков нарушения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управление рисками нарушения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в)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контроль за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соответствием деятельности Администрации требованиям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г) оценка эффективности функционирования в Администрации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.</w:t>
      </w:r>
    </w:p>
    <w:p w:rsidR="00C00EC7" w:rsidRDefault="00C00EC7" w:rsidP="00C00EC7">
      <w:pPr>
        <w:suppressAutoHyphens/>
        <w:spacing w:after="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5. Принципы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</w:p>
    <w:p w:rsidR="00C00EC7" w:rsidRDefault="00C00EC7" w:rsidP="00C00EC7">
      <w:pPr>
        <w:suppressAutoHyphens/>
        <w:spacing w:after="0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Основными принципами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являются: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а) заинтересованность руководства Администрации в эффективности функционирования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регулярность оценки рисков нарушения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в) обеспечение информационной открытости функционирования в Администрации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г) непрерывность функционирования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д) совершенствование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.</w:t>
      </w:r>
    </w:p>
    <w:p w:rsidR="00C00EC7" w:rsidRDefault="00C00EC7" w:rsidP="00C00EC7">
      <w:pPr>
        <w:suppressAutoHyphens/>
        <w:spacing w:after="0"/>
        <w:ind w:left="120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  <w:t xml:space="preserve">6. Организация </w:t>
      </w:r>
      <w:proofErr w:type="gramStart"/>
      <w:r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  <w:t>комплаенса</w:t>
      </w:r>
      <w:proofErr w:type="spellEnd"/>
    </w:p>
    <w:p w:rsidR="00C00EC7" w:rsidRDefault="00C00EC7" w:rsidP="00C00EC7">
      <w:pPr>
        <w:suppressAutoHyphens/>
        <w:spacing w:after="0" w:line="240" w:lineRule="auto"/>
        <w:ind w:left="480"/>
        <w:jc w:val="center"/>
        <w:rPr>
          <w:rFonts w:ascii="Arial" w:eastAsia="Times New Roman" w:hAnsi="Arial" w:cs="Arial"/>
          <w:bCs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 w:line="240" w:lineRule="auto"/>
        <w:ind w:left="48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 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lastRenderedPageBreak/>
        <w:t xml:space="preserve">6.1. </w:t>
      </w: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Общий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контроль за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организацией и функционированием в Администрации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копмлаенса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осуществляет Первый заместитель Главы администрации городского округа Люберцы, который: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а) вводит в  действие акт об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антимонопольном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комплаенсе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, вносит в него изменения, а также принимает внутренние документы, регламентирующие реализацию антимонопольного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б) применяет предусмотренные законодательством Российской Федерации меры ответственности за нарушение сотрудниками администрации правил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в)</w:t>
      </w:r>
      <w:r>
        <w:rPr>
          <w:rFonts w:ascii="Arial" w:eastAsia="Calibri" w:hAnsi="Arial" w:cs="Arial"/>
          <w:kern w:val="28"/>
          <w:sz w:val="24"/>
          <w:szCs w:val="24"/>
        </w:rPr>
        <w:t xml:space="preserve"> </w:t>
      </w: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рассматривает материалы, отчеты и результаты периодических оценок эффективности функционирования антимонопольного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и принимает меры, направленные на устранение выявленных недостатков;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г) осуществляет контроль за устранением выявленных недостатков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6.2. К компетенции уполномоченного подразделения относится: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а) </w:t>
      </w: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внесение изменений в антимонопольный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, подготовка документов Администрации, регламентирующих процедуры антимонопольного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  <w:proofErr w:type="gramEnd"/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вероятности возникновения рисков нарушения антимонопольного законодательства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в) выявление конфликта интересов в деятельности сотрудников и функциональных (отраслевых) органов Администрации, разработка предложений по их исключению;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г) консультирование сотрудников Администрации по вопросам, связанным с соблюдением антимонопольного законодательства и антимонопольным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комплаенсом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д) организация внутренних расследований, связанных с функционированием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антимонопольного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, и участие в них;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е)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ж) информирование Первого заместителя Главы Администрации о внутренних документах, которые могут повлечь нарушение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з) иные функции, связанные с </w:t>
      </w:r>
      <w:proofErr w:type="gram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антимонопольным</w:t>
      </w:r>
      <w:proofErr w:type="gram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комплаенсом</w:t>
      </w:r>
      <w:proofErr w:type="spellEnd"/>
      <w:r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6.3. Оценку эффективности организации и функционирования в Администрации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осуществляет коллегиальный орган.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6.4. К функциям коллегиального органа относятся: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а) рассмотрение и оценка мероприятий Администрации в части, касающейся функционирования антимонопольного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комплаенса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б) рассмотрение и утверждение доклада об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антимонопольном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комплаенсе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.</w:t>
      </w:r>
    </w:p>
    <w:p w:rsidR="00C00EC7" w:rsidRDefault="00C00EC7" w:rsidP="00C00EC7">
      <w:pPr>
        <w:suppressAutoHyphens/>
        <w:spacing w:after="0"/>
        <w:ind w:left="3469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 w:line="240" w:lineRule="auto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7. Выявление и оценка рисков </w:t>
      </w:r>
    </w:p>
    <w:p w:rsidR="00C00EC7" w:rsidRDefault="00C00EC7" w:rsidP="00C00EC7">
      <w:pPr>
        <w:suppressAutoHyphens/>
        <w:spacing w:after="0" w:line="240" w:lineRule="auto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нарушения антимонопольного законодательства</w:t>
      </w:r>
    </w:p>
    <w:p w:rsidR="00C00EC7" w:rsidRDefault="00C00EC7" w:rsidP="00C00EC7">
      <w:pPr>
        <w:suppressAutoHyphens/>
        <w:spacing w:after="0" w:line="240" w:lineRule="auto"/>
        <w:jc w:val="center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7.1. В целях выявления рисков нарушения антимонопольного законодательства уполномоченным подразделением проводится: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анализ выявленных нарушений антимонопольного законодательства в деятельности Администрации за предыдущие 3 года (наличие предостережений, предупреждений, штрафов, жалоб, возбужденных дел);</w:t>
      </w:r>
      <w:proofErr w:type="gramEnd"/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анализ нормативных правовых актов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в)  анализ проектов нормативных правовых актов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г) мониторинг и анализ практики применения Администрацией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7.2. При проведении уполномоченным подразделением 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должны реализовываться следующие мероприятия: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осуществление сбора в функциональных (отраслевых) органах Администрации сведений о наличии нарушений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 составление перечня нарушений антимонопольного законодательства в Администрации, который содержит классифицированные по сферам деятельности Администрации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устранению нарушения, а также о мерах в Администрации, направленных на недопущение повторения нарушения.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Указанный анализ проводится один раз в год.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7.3. При проведении уполномоченным подразделением анализа правовых актов Администрации реализуются следующие мероприятия: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разработка и размещение на официальном сайте Администрации исчерпывающего перечня нормативных правовых актов Администрации (далее - перечень актов), затрагивающих вопросы, регулируемые антимонопольным законодательством, с приложением к перечню актов текстов таких правовых актов, за исключением правовых актов, содержащих сведения, относящиеся к охраняемой законом тайне;</w:t>
      </w:r>
      <w:proofErr w:type="gramEnd"/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размещение на официальном сайте Администрации уведомления о начале сбора замечаний и предложений организаций и граждан по перечню актов;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shd w:val="clear" w:color="auto" w:fill="00FF00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в) осуществление сбора и проведение анализа представленных замечаний и предложений организаций и граждан по перечню актов.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Указанный анализ проводится один раз в год.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7.4. При проведении анализа проектов нормативных правовых актов, затрагивающих вопросы, регулируемые антимонопольным законодательством, уполномоченным подразделением реализуются следующие мероприятия: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 xml:space="preserve">а) размещение на официальном сайте Администрации проектов нормативных правовых актов с необходимым обоснованием реализации предлагаемых решений, в том числе их влияние на конкуренцию; 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б) осуществление сбора (в течение 5 рабочих дней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с даты размещения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проектов нормативных правовых актов на официальном сайте Администрации) и проведение оценки поступивших от организаций и граждан замечаний и предложений по проекту нормативного правового акта.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7.5. При проведении мониторинга и анализа практики применения антимонопольного законодательства в Администрации уполномоченным подразделением реализуются следующие мероприятия: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осуществление на постоянной основе сбора сведений о правоприменительной практике 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подготовка по итогам сбора информации, предусмотренной подпунктом «а» настоящего пункта, аналитической справки об изменениях и основных аспектах правоприменительной практики в Администрации;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C00EC7" w:rsidRDefault="00C00EC7" w:rsidP="00C00EC7">
      <w:pPr>
        <w:suppressAutoHyphens/>
        <w:spacing w:after="0"/>
        <w:ind w:firstLine="720"/>
        <w:jc w:val="center"/>
        <w:rPr>
          <w:rFonts w:ascii="Arial" w:eastAsia="SimSun" w:hAnsi="Arial" w:cs="Arial"/>
          <w:bCs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bCs/>
          <w:kern w:val="2"/>
          <w:sz w:val="24"/>
          <w:szCs w:val="24"/>
          <w:lang w:eastAsia="hi-IN" w:bidi="hi-IN"/>
        </w:rPr>
        <w:t xml:space="preserve">8. Доклад об </w:t>
      </w:r>
      <w:proofErr w:type="gramStart"/>
      <w:r>
        <w:rPr>
          <w:rFonts w:ascii="Arial" w:eastAsia="SimSun" w:hAnsi="Arial" w:cs="Arial"/>
          <w:bCs/>
          <w:kern w:val="2"/>
          <w:sz w:val="24"/>
          <w:szCs w:val="24"/>
          <w:lang w:eastAsia="hi-IN" w:bidi="hi-IN"/>
        </w:rPr>
        <w:t>антимонопольном</w:t>
      </w:r>
      <w:proofErr w:type="gramEnd"/>
      <w:r>
        <w:rPr>
          <w:rFonts w:ascii="Arial" w:eastAsia="SimSun" w:hAnsi="Arial" w:cs="Arial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bCs/>
          <w:kern w:val="2"/>
          <w:sz w:val="24"/>
          <w:szCs w:val="24"/>
          <w:lang w:eastAsia="hi-IN" w:bidi="hi-IN"/>
        </w:rPr>
        <w:t>комплаенсе</w:t>
      </w:r>
      <w:proofErr w:type="spellEnd"/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 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8.1. Доклад об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антимонопольном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комплаенсе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содержит следующую информацию: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а) о результатах проведенной оценки рисков нарушения Администрацией антимонопольного законодательства;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б) об исполнении мероприятий по снижению рисков нарушения Администрацией антимонопольного законодательства.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8.2. Доклад об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антимонопольном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комплаенсе</w:t>
      </w:r>
      <w:proofErr w:type="spell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представляется уполномоченным подразделением в коллегиальный орган на утверждение один раз в год.</w:t>
      </w:r>
    </w:p>
    <w:p w:rsidR="00C00EC7" w:rsidRDefault="00C00EC7" w:rsidP="00C00EC7">
      <w:pPr>
        <w:suppressAutoHyphens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5B7606" w:rsidRDefault="005B7606">
      <w:bookmarkStart w:id="0" w:name="_GoBack"/>
      <w:bookmarkEnd w:id="0"/>
    </w:p>
    <w:sectPr w:rsidR="005B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284"/>
        </w:tabs>
        <w:ind w:left="764" w:hanging="48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484" w:hanging="480"/>
      </w:pPr>
    </w:lvl>
    <w:lvl w:ilvl="2">
      <w:start w:val="1"/>
      <w:numFmt w:val="decimal"/>
      <w:lvlText w:val="%2.%3."/>
      <w:lvlJc w:val="left"/>
      <w:pPr>
        <w:tabs>
          <w:tab w:val="num" w:pos="1724"/>
        </w:tabs>
        <w:ind w:left="2204" w:hanging="480"/>
      </w:pPr>
    </w:lvl>
    <w:lvl w:ilvl="3">
      <w:start w:val="1"/>
      <w:numFmt w:val="decimal"/>
      <w:lvlText w:val="%2.%3.%4."/>
      <w:lvlJc w:val="left"/>
      <w:pPr>
        <w:tabs>
          <w:tab w:val="num" w:pos="2444"/>
        </w:tabs>
        <w:ind w:left="2924" w:hanging="480"/>
      </w:pPr>
    </w:lvl>
    <w:lvl w:ilvl="4">
      <w:start w:val="1"/>
      <w:numFmt w:val="decimal"/>
      <w:lvlText w:val="%2.%3.%4.%5."/>
      <w:lvlJc w:val="left"/>
      <w:pPr>
        <w:tabs>
          <w:tab w:val="num" w:pos="3164"/>
        </w:tabs>
        <w:ind w:left="3644" w:hanging="480"/>
      </w:pPr>
    </w:lvl>
    <w:lvl w:ilvl="5">
      <w:start w:val="1"/>
      <w:numFmt w:val="decimal"/>
      <w:lvlText w:val="%2.%3.%4.%5.%6."/>
      <w:lvlJc w:val="left"/>
      <w:pPr>
        <w:tabs>
          <w:tab w:val="num" w:pos="3884"/>
        </w:tabs>
        <w:ind w:left="4364" w:hanging="480"/>
      </w:pPr>
    </w:lvl>
    <w:lvl w:ilvl="6">
      <w:start w:val="1"/>
      <w:numFmt w:val="decimal"/>
      <w:lvlText w:val="%2.%3.%4.%5.%6.%7."/>
      <w:lvlJc w:val="left"/>
      <w:pPr>
        <w:tabs>
          <w:tab w:val="num" w:pos="4604"/>
        </w:tabs>
        <w:ind w:left="5084" w:hanging="48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Num5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2.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2.%3.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2.%3.%4.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2.%3.%4.%5.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2.%3.%4.%5.%6.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06"/>
    <w:rsid w:val="005B7606"/>
    <w:rsid w:val="00C0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1556</Words>
  <Characters>8872</Characters>
  <Application>Microsoft Office Word</Application>
  <DocSecurity>0</DocSecurity>
  <Lines>73</Lines>
  <Paragraphs>20</Paragraphs>
  <ScaleCrop>false</ScaleCrop>
  <Company/>
  <LinksUpToDate>false</LinksUpToDate>
  <CharactersWithSpaces>10408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2019-02-26T14:36:00Z</dcterms:created>
  <dcterms:modified xsi:type="dcterms:W3CDTF">2019-02-26T14:36:00Z</dcterms:modified>
</cp:coreProperties>
</file>